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European firm launches open-source alternative to Salesforce Agentforce</w:t>
      </w:r>
    </w:p>
    <w:p>
      <w:pPr/>
      <w:r>
        <w:rPr>
          <w:sz w:val="28"/>
          <w:szCs w:val="28"/>
          <w:b w:val="1"/>
          <w:bCs w:val="1"/>
        </w:rPr>
        <w:t xml:space="preserve">Planet Crust introduces @Human, an open-source multi-agent platform designed to give organizations greater control over their enterprise AI systems without vendor lock-in. The platform allows businesses to choose their preferred AI models, including Mistral and Claude, while supporting unlimited users, agents, and integrations at a fixed cost. Built on the company's established Corteza low-code platform, @Human responds to growing concerns about data sovereignty and the rising costs associated with proprietary AI solutions.</w:t>
      </w:r>
    </w:p>
    <w:p/>
    <w:p>
      <w:pPr/>
      <w:r>
        <w:pict>
          <v:shape type="#_x0000_t75" stroked="f" style="width:450pt; height:236.34pt; margin-left:1pt; margin-top:-1pt; mso-position-horizontal:left; mso-position-vertical:top; mso-position-horizontal-relative:char; mso-position-vertical-relative:line;">
            <w10:wrap type="inline"/>
            <v:imagedata r:id="rId7" o:title=""/>
          </v:shape>
        </w:pict>
      </w:r>
    </w:p>
    <w:p/>
    <w:p>
      <w:pPr>
        <w:pStyle w:val="Heading4"/>
      </w:pPr>
      <w:r>
        <w:rPr/>
        <w:t xml:space="preserve">Breaking the cost barrier in enterprise AI</w:t>
      </w:r>
    </w:p>
    <w:p>
      <w:pPr/>
      <w:r>
        <w:rPr/>
        <w:t xml:space="preserve">The platform's pricing model represents a departure from traditional enterprise AI solutions that charge per user or per agent. Organizations can deploy as many AI agents as needed without incurring additional costs, making advanced automation accessible to businesses of various sizes. This approach directly challenges conventional licensing structures that can quickly become prohibitively expensive as companies scale their AI operations.</w:t>
      </w:r>
    </w:p>
    <w:p>
      <w:pPr/>
      <w:r>
        <w:rPr/>
        <w:t xml:space="preserve">@Human builds upon Corteza, a low-code platform already deployed by thousands of organizations worldwide, including Cisco, KBR, and Nemak. This foundation provides enterprises with proven infrastructure for building custom applications, with AI capabilities added on top.</w:t>
      </w:r>
    </w:p>
    <w:p>
      <w:pPr>
        <w:pStyle w:val="Heading4"/>
      </w:pPr>
      <w:r>
        <w:rPr/>
        <w:t xml:space="preserve">Regulatory compliance embedded at the core</w:t>
      </w:r>
    </w:p>
    <w:p>
      <w:pPr/>
      <w:r>
        <w:rPr/>
        <w:t xml:space="preserve">A distinctive feature of @Human is its Treaty Compliance Layer, which embeds European and international regulations directly into agent operations. AI agents can natively reference critical laws and treaties covering data protection and artificial intelligence, helping organizations maintain compliance across jurisdictions. This built-in approach to regulation contrasts with systems where compliance must be managed separately.</w:t>
      </w:r>
    </w:p>
    <w:p>
      <w:pPr/>
      <w:r>
        <w:rPr/>
        <w:t xml:space="preserve">"We are particularly proud to announce @Human, an enterprise AI product that not only emphasizes safety, sovereignty, and user experience, but also drives the cost of multi-agent deployment to a minimum," said Niall McCarthy, spokesperson for Planet Crust. "Over the coming weeks and months, we will gradually add third-party connections to @Human, allowing organizations to build a sovereign AI enterprise system hub to manage their data relationships and processes with any technology provider."</w:t>
      </w:r>
    </w:p>
    <w:p>
      <w:pPr>
        <w:pStyle w:val="Heading4"/>
      </w:pPr>
      <w:r>
        <w:rPr/>
        <w:t xml:space="preserve">Open architecture for changing AI landscape</w:t>
      </w:r>
    </w:p>
    <w:p>
      <w:pPr/>
      <w:r>
        <w:rPr/>
        <w:t xml:space="preserve">The platform's open-source nature and support for multiple AI providers give organizations flexibility as the technology landscape evolves. Different agents within the same project can utilize different models, allowing businesses to optimize performance and cost based on specific use cases rather than committing to a single provider's ecosystem.</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Planet Crust</w:t>
      </w:r>
    </w:p>
    <w:p>
      <w:pPr/>
      <w:r>
        <w:rPr/>
        <w:t xml:space="preserve">Planet Crust is a European software provider specializing in open-source enterprise solutions. The company develops @Human AI and Corteza Low-Code platforms, focusing on delivering standardized, high-quality, and user-friendly systems. Planet Crust's mission centers on providing organizations with sovereign alternatives to proprietary enterprise software.</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Niall McCarthy</w:t>
      </w:r>
    </w:p>
    <w:p>
      <w:pPr/>
      <w:r>
        <w:rPr/>
        <w:t xml:space="preserve">Email: niall.mccarthy@crust.tech</w:t>
      </w:r>
    </w:p>
    <w:p>
      <w:pPr/>
      <w:r>
        <w:rPr/>
        <w:t xml:space="preserve">Phone number: +33631368289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anet-crust.presscloud.ai/press/european-firm-launches-open-source-alternative-to-salesforce-agentforce" TargetMode="External"/><Relationship Id="rId9" Type="http://schemas.openxmlformats.org/officeDocument/2006/relationships/hyperlink" Target="https://planet-crus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2026-06-18T01:47:27+02:00</dcterms:created>
  <dcterms:modified xsi:type="dcterms:W3CDTF">2026-06-18T01:47:27+02:00</dcterms:modified>
</cp:coreProperties>
</file>

<file path=docProps/custom.xml><?xml version="1.0" encoding="utf-8"?>
<Properties xmlns="http://schemas.openxmlformats.org/officeDocument/2006/custom-properties" xmlns:vt="http://schemas.openxmlformats.org/officeDocument/2006/docPropsVTypes"/>
</file>